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EB" w:rsidRDefault="00A843EB" w:rsidP="00A843E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54817F87" wp14:editId="07063EA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A843EB" w:rsidRDefault="00A843EB" w:rsidP="00A843EB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A843EB" w:rsidRDefault="00A843EB" w:rsidP="00A843EB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A843EB" w:rsidRDefault="00A843EB" w:rsidP="00A843EB">
      <w:pPr>
        <w:ind w:left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0B020F">
        <w:rPr>
          <w:rFonts w:cs="Times New Roman"/>
          <w:b/>
          <w:noProof/>
          <w:sz w:val="28"/>
          <w:szCs w:val="28"/>
          <w:lang w:eastAsia="sk-SK"/>
        </w:rPr>
        <w:t>Управление Росреестра по Владимирской области информирует</w:t>
      </w:r>
      <w:r>
        <w:rPr>
          <w:rFonts w:cs="Times New Roman"/>
          <w:b/>
          <w:noProof/>
          <w:sz w:val="28"/>
          <w:szCs w:val="28"/>
          <w:lang w:eastAsia="sk-SK"/>
        </w:rPr>
        <w:t xml:space="preserve"> </w:t>
      </w:r>
    </w:p>
    <w:p w:rsidR="00A843EB" w:rsidRDefault="00A843EB" w:rsidP="00A843EB">
      <w:pPr>
        <w:ind w:left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>об о</w:t>
      </w:r>
      <w:r w:rsidRPr="000335F2">
        <w:rPr>
          <w:rFonts w:cs="Times New Roman"/>
          <w:b/>
          <w:noProof/>
          <w:sz w:val="28"/>
          <w:szCs w:val="28"/>
          <w:lang w:eastAsia="sk-SK"/>
        </w:rPr>
        <w:t xml:space="preserve">собенности </w:t>
      </w:r>
      <w:r>
        <w:rPr>
          <w:rFonts w:cs="Times New Roman"/>
          <w:b/>
          <w:noProof/>
          <w:sz w:val="28"/>
          <w:szCs w:val="28"/>
          <w:lang w:eastAsia="sk-SK"/>
        </w:rPr>
        <w:t xml:space="preserve">государственной регистрации </w:t>
      </w:r>
      <w:r w:rsidRPr="000335F2">
        <w:rPr>
          <w:rFonts w:cs="Times New Roman"/>
          <w:b/>
          <w:noProof/>
          <w:sz w:val="28"/>
          <w:szCs w:val="28"/>
          <w:lang w:eastAsia="sk-SK"/>
        </w:rPr>
        <w:t xml:space="preserve">расторжения  </w:t>
      </w:r>
      <w:r>
        <w:rPr>
          <w:rFonts w:cs="Times New Roman"/>
          <w:b/>
          <w:noProof/>
          <w:sz w:val="28"/>
          <w:szCs w:val="28"/>
          <w:lang w:eastAsia="sk-SK"/>
        </w:rPr>
        <w:t xml:space="preserve">договора долевого участия, </w:t>
      </w:r>
      <w:r w:rsidRPr="000335F2">
        <w:rPr>
          <w:rFonts w:cs="Times New Roman"/>
          <w:b/>
          <w:noProof/>
          <w:sz w:val="28"/>
          <w:szCs w:val="28"/>
          <w:lang w:eastAsia="sk-SK"/>
        </w:rPr>
        <w:t>заключенн</w:t>
      </w:r>
      <w:r>
        <w:rPr>
          <w:rFonts w:cs="Times New Roman"/>
          <w:b/>
          <w:noProof/>
          <w:sz w:val="28"/>
          <w:szCs w:val="28"/>
          <w:lang w:eastAsia="sk-SK"/>
        </w:rPr>
        <w:t>ого</w:t>
      </w:r>
      <w:r w:rsidRPr="000335F2">
        <w:rPr>
          <w:rFonts w:cs="Times New Roman"/>
          <w:b/>
          <w:noProof/>
          <w:sz w:val="28"/>
          <w:szCs w:val="28"/>
          <w:lang w:eastAsia="sk-SK"/>
        </w:rPr>
        <w:t xml:space="preserve">  с исп</w:t>
      </w:r>
      <w:r>
        <w:rPr>
          <w:rFonts w:cs="Times New Roman"/>
          <w:b/>
          <w:noProof/>
          <w:sz w:val="28"/>
          <w:szCs w:val="28"/>
          <w:lang w:eastAsia="sk-SK"/>
        </w:rPr>
        <w:t xml:space="preserve">ользованием </w:t>
      </w:r>
      <w:r w:rsidRPr="000335F2">
        <w:rPr>
          <w:rFonts w:cs="Times New Roman"/>
          <w:b/>
          <w:noProof/>
          <w:sz w:val="28"/>
          <w:szCs w:val="28"/>
          <w:lang w:eastAsia="sk-SK"/>
        </w:rPr>
        <w:t>счет</w:t>
      </w:r>
      <w:r>
        <w:rPr>
          <w:rFonts w:cs="Times New Roman"/>
          <w:b/>
          <w:noProof/>
          <w:sz w:val="28"/>
          <w:szCs w:val="28"/>
          <w:lang w:eastAsia="sk-SK"/>
        </w:rPr>
        <w:t>а-</w:t>
      </w:r>
      <w:r w:rsidRPr="000335F2">
        <w:rPr>
          <w:rFonts w:cs="Times New Roman"/>
          <w:b/>
          <w:noProof/>
          <w:sz w:val="28"/>
          <w:szCs w:val="28"/>
          <w:lang w:eastAsia="sk-SK"/>
        </w:rPr>
        <w:t>эскроу</w:t>
      </w:r>
      <w:r>
        <w:rPr>
          <w:rFonts w:cs="Times New Roman"/>
          <w:b/>
          <w:noProof/>
          <w:sz w:val="28"/>
          <w:szCs w:val="28"/>
          <w:lang w:eastAsia="sk-SK"/>
        </w:rPr>
        <w:t>»</w:t>
      </w:r>
    </w:p>
    <w:p w:rsidR="00A843EB" w:rsidRPr="000B020F" w:rsidRDefault="00A843EB" w:rsidP="00A843EB">
      <w:pPr>
        <w:ind w:left="709"/>
        <w:jc w:val="center"/>
        <w:rPr>
          <w:rFonts w:ascii="Segoe UI" w:hAnsi="Segoe UI" w:cs="Segoe UI"/>
          <w:b/>
          <w:noProof/>
          <w:color w:val="0070C0"/>
          <w:sz w:val="28"/>
          <w:szCs w:val="28"/>
          <w:lang w:eastAsia="sk-SK"/>
        </w:rPr>
      </w:pPr>
    </w:p>
    <w:p w:rsidR="00A843EB" w:rsidRPr="000C51A8" w:rsidRDefault="00A843EB" w:rsidP="00A843EB">
      <w:pPr>
        <w:ind w:firstLine="708"/>
        <w:jc w:val="both"/>
        <w:rPr>
          <w:rFonts w:cs="Times New Roman"/>
          <w:sz w:val="28"/>
          <w:szCs w:val="28"/>
        </w:rPr>
      </w:pPr>
      <w:r w:rsidRPr="000C51A8">
        <w:rPr>
          <w:rFonts w:cs="Times New Roman"/>
          <w:sz w:val="28"/>
          <w:szCs w:val="28"/>
        </w:rPr>
        <w:t>Одним из способов приобретения жилого помещения в собственность является заключение договора участия в долевом строительстве.</w:t>
      </w:r>
    </w:p>
    <w:p w:rsidR="00A843EB" w:rsidRDefault="00A843EB" w:rsidP="00A843E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0C51A8">
        <w:rPr>
          <w:rFonts w:cs="Times New Roman"/>
          <w:sz w:val="28"/>
          <w:szCs w:val="28"/>
        </w:rPr>
        <w:t>Федеральный закон от 25.12.2018 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>
        <w:rPr>
          <w:rFonts w:cs="Times New Roman"/>
          <w:sz w:val="28"/>
          <w:szCs w:val="28"/>
        </w:rPr>
        <w:t xml:space="preserve"> (</w:t>
      </w:r>
      <w:r w:rsidRPr="000C51A8">
        <w:rPr>
          <w:rFonts w:cs="Times New Roman"/>
          <w:sz w:val="28"/>
          <w:szCs w:val="28"/>
        </w:rPr>
        <w:t xml:space="preserve">Закон </w:t>
      </w:r>
      <w:r>
        <w:rPr>
          <w:rFonts w:cs="Times New Roman"/>
          <w:sz w:val="28"/>
          <w:szCs w:val="28"/>
        </w:rPr>
        <w:t>об участии в долевом строительстве)</w:t>
      </w:r>
      <w:r w:rsidRPr="000C51A8">
        <w:rPr>
          <w:rFonts w:cs="Times New Roman"/>
          <w:sz w:val="28"/>
          <w:szCs w:val="28"/>
        </w:rPr>
        <w:t xml:space="preserve"> устанавливает, что договор участия в долевом строительстве, представленный на государственную регистрацию после 01.07.2019, заключенный </w:t>
      </w:r>
      <w:r w:rsidRPr="000C51A8">
        <w:rPr>
          <w:rFonts w:cs="Times New Roman"/>
          <w:b/>
          <w:sz w:val="28"/>
          <w:szCs w:val="28"/>
          <w:u w:val="single"/>
        </w:rPr>
        <w:t>с первым</w:t>
      </w:r>
      <w:proofErr w:type="gramEnd"/>
      <w:r w:rsidRPr="000C51A8">
        <w:rPr>
          <w:rFonts w:cs="Times New Roman"/>
          <w:b/>
          <w:sz w:val="28"/>
          <w:szCs w:val="28"/>
          <w:u w:val="single"/>
        </w:rPr>
        <w:t xml:space="preserve"> участником долевого строительства</w:t>
      </w:r>
      <w:r w:rsidRPr="000C51A8">
        <w:rPr>
          <w:rFonts w:cs="Times New Roman"/>
          <w:sz w:val="28"/>
          <w:szCs w:val="28"/>
        </w:rPr>
        <w:t xml:space="preserve"> заключается </w:t>
      </w:r>
      <w:r w:rsidRPr="000C51A8">
        <w:rPr>
          <w:rFonts w:cs="Times New Roman"/>
          <w:b/>
          <w:sz w:val="28"/>
          <w:szCs w:val="28"/>
          <w:u w:val="single"/>
        </w:rPr>
        <w:t>только</w:t>
      </w:r>
      <w:r w:rsidRPr="000C51A8">
        <w:rPr>
          <w:rFonts w:cs="Times New Roman"/>
          <w:sz w:val="28"/>
          <w:szCs w:val="28"/>
        </w:rPr>
        <w:t xml:space="preserve"> с использованием счетов</w:t>
      </w:r>
      <w:r w:rsidR="00E012AE">
        <w:rPr>
          <w:rFonts w:cs="Times New Roman"/>
          <w:sz w:val="28"/>
          <w:szCs w:val="28"/>
        </w:rPr>
        <w:t xml:space="preserve"> </w:t>
      </w:r>
      <w:proofErr w:type="spellStart"/>
      <w:r w:rsidRPr="000C51A8">
        <w:rPr>
          <w:rFonts w:cs="Times New Roman"/>
          <w:sz w:val="28"/>
          <w:szCs w:val="28"/>
        </w:rPr>
        <w:t>эскроу</w:t>
      </w:r>
      <w:proofErr w:type="spellEnd"/>
      <w:r w:rsidRPr="000C51A8">
        <w:rPr>
          <w:rFonts w:cs="Times New Roman"/>
          <w:sz w:val="28"/>
          <w:szCs w:val="28"/>
        </w:rPr>
        <w:t>, открытых в уполномочен</w:t>
      </w:r>
      <w:r>
        <w:rPr>
          <w:rFonts w:cs="Times New Roman"/>
          <w:sz w:val="28"/>
          <w:szCs w:val="28"/>
        </w:rPr>
        <w:t xml:space="preserve">ном банке в соответствии со статьями </w:t>
      </w:r>
      <w:r w:rsidRPr="000C51A8">
        <w:rPr>
          <w:rFonts w:cs="Times New Roman"/>
          <w:sz w:val="28"/>
          <w:szCs w:val="28"/>
        </w:rPr>
        <w:t>15.4, 15.5.</w:t>
      </w:r>
      <w:r>
        <w:rPr>
          <w:rFonts w:cs="Times New Roman"/>
          <w:sz w:val="28"/>
          <w:szCs w:val="28"/>
        </w:rPr>
        <w:t xml:space="preserve"> данного </w:t>
      </w:r>
      <w:r w:rsidRPr="000C51A8">
        <w:rPr>
          <w:rFonts w:cs="Times New Roman"/>
          <w:sz w:val="28"/>
          <w:szCs w:val="28"/>
        </w:rPr>
        <w:t>Закона</w:t>
      </w:r>
      <w:r>
        <w:rPr>
          <w:rFonts w:cs="Times New Roman"/>
          <w:sz w:val="28"/>
          <w:szCs w:val="28"/>
        </w:rPr>
        <w:t>.</w:t>
      </w:r>
      <w:r w:rsidRPr="000C51A8">
        <w:rPr>
          <w:rFonts w:cs="Times New Roman"/>
          <w:sz w:val="28"/>
          <w:szCs w:val="28"/>
        </w:rPr>
        <w:t xml:space="preserve"> </w:t>
      </w:r>
    </w:p>
    <w:p w:rsidR="00A843EB" w:rsidRPr="000C51A8" w:rsidRDefault="00A843EB" w:rsidP="00A843E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74D59">
        <w:rPr>
          <w:rFonts w:cs="Times New Roman"/>
          <w:sz w:val="28"/>
          <w:szCs w:val="28"/>
        </w:rPr>
        <w:t xml:space="preserve">Заведующий кафедрой гражданско-правовых дисциплин Владимирского филиала </w:t>
      </w:r>
      <w:proofErr w:type="spellStart"/>
      <w:r w:rsidRPr="00474D59">
        <w:rPr>
          <w:rFonts w:cs="Times New Roman"/>
          <w:sz w:val="28"/>
          <w:szCs w:val="28"/>
        </w:rPr>
        <w:t>РАНХиГС</w:t>
      </w:r>
      <w:proofErr w:type="spellEnd"/>
      <w:r w:rsidRPr="00474D59">
        <w:rPr>
          <w:rFonts w:cs="Times New Roman"/>
          <w:sz w:val="28"/>
          <w:szCs w:val="28"/>
        </w:rPr>
        <w:t xml:space="preserve">, кандидат юридических наук Андрей Баринов </w:t>
      </w:r>
      <w:r>
        <w:rPr>
          <w:rFonts w:cs="Times New Roman"/>
          <w:sz w:val="28"/>
          <w:szCs w:val="28"/>
        </w:rPr>
        <w:t>п</w:t>
      </w:r>
      <w:r w:rsidRPr="00474D59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ясня</w:t>
      </w:r>
      <w:r w:rsidRPr="00474D59">
        <w:rPr>
          <w:rFonts w:cs="Times New Roman"/>
          <w:sz w:val="28"/>
          <w:szCs w:val="28"/>
        </w:rPr>
        <w:t>ет</w:t>
      </w:r>
      <w:r w:rsidRPr="00021AE2">
        <w:rPr>
          <w:rFonts w:cs="Times New Roman"/>
          <w:sz w:val="28"/>
          <w:szCs w:val="28"/>
        </w:rPr>
        <w:t xml:space="preserve">: «С точки зрения правовой конструкции счет </w:t>
      </w:r>
      <w:proofErr w:type="spellStart"/>
      <w:r w:rsidRPr="00021AE2">
        <w:rPr>
          <w:rFonts w:cs="Times New Roman"/>
          <w:sz w:val="28"/>
          <w:szCs w:val="28"/>
        </w:rPr>
        <w:t>эскроу</w:t>
      </w:r>
      <w:proofErr w:type="spellEnd"/>
      <w:r w:rsidRPr="00021AE2">
        <w:rPr>
          <w:rFonts w:cs="Times New Roman"/>
          <w:sz w:val="28"/>
          <w:szCs w:val="28"/>
        </w:rPr>
        <w:t xml:space="preserve"> всегда дополняет какой-либо основный договор - ДДУ, договор купли-продажи недвижимости и т.п. В договоре на открытие счета </w:t>
      </w:r>
      <w:proofErr w:type="spellStart"/>
      <w:r w:rsidRPr="00021AE2">
        <w:rPr>
          <w:rFonts w:cs="Times New Roman"/>
          <w:sz w:val="28"/>
          <w:szCs w:val="28"/>
        </w:rPr>
        <w:t>эскроу</w:t>
      </w:r>
      <w:proofErr w:type="spellEnd"/>
      <w:r w:rsidRPr="00021AE2">
        <w:rPr>
          <w:rFonts w:cs="Times New Roman"/>
          <w:sz w:val="28"/>
          <w:szCs w:val="28"/>
        </w:rPr>
        <w:t xml:space="preserve"> должны быть указаны все существенные условия, а также определен перечень документов, которые обязательны для предъявления бенефициаром – в случае заключения ДДУ в его качестве выступает застройщик - в качестве доказательств исполнения условий сделки».</w:t>
      </w:r>
    </w:p>
    <w:p w:rsidR="001378BA" w:rsidRDefault="00A843EB" w:rsidP="00A843E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</w:t>
      </w:r>
      <w:r w:rsidRPr="000C51A8">
        <w:rPr>
          <w:rFonts w:cs="Times New Roman"/>
          <w:sz w:val="28"/>
          <w:szCs w:val="28"/>
        </w:rPr>
        <w:t>ивлечени</w:t>
      </w:r>
      <w:r>
        <w:rPr>
          <w:rFonts w:cs="Times New Roman"/>
          <w:sz w:val="28"/>
          <w:szCs w:val="28"/>
        </w:rPr>
        <w:t>е</w:t>
      </w:r>
      <w:r w:rsidRPr="000C51A8">
        <w:rPr>
          <w:rFonts w:cs="Times New Roman"/>
          <w:sz w:val="28"/>
          <w:szCs w:val="28"/>
        </w:rPr>
        <w:t xml:space="preserve"> застройщиком денежных средств на строительство (создание) многоквартирных домов и (или) иных объектов недвижимости </w:t>
      </w:r>
      <w:r>
        <w:rPr>
          <w:rFonts w:cs="Times New Roman"/>
          <w:sz w:val="28"/>
          <w:szCs w:val="28"/>
        </w:rPr>
        <w:t>происходит путем внесения</w:t>
      </w:r>
      <w:r w:rsidRPr="000C51A8">
        <w:rPr>
          <w:rFonts w:cs="Times New Roman"/>
          <w:sz w:val="28"/>
          <w:szCs w:val="28"/>
        </w:rPr>
        <w:t xml:space="preserve"> средств участник</w:t>
      </w:r>
      <w:r>
        <w:rPr>
          <w:rFonts w:cs="Times New Roman"/>
          <w:sz w:val="28"/>
          <w:szCs w:val="28"/>
        </w:rPr>
        <w:t>ов</w:t>
      </w:r>
      <w:r w:rsidRPr="000C51A8">
        <w:rPr>
          <w:rFonts w:cs="Times New Roman"/>
          <w:sz w:val="28"/>
          <w:szCs w:val="28"/>
        </w:rPr>
        <w:t xml:space="preserve"> долевого строительства на счета </w:t>
      </w:r>
      <w:proofErr w:type="spellStart"/>
      <w:r w:rsidRPr="000C51A8">
        <w:rPr>
          <w:rFonts w:cs="Times New Roman"/>
          <w:sz w:val="28"/>
          <w:szCs w:val="28"/>
        </w:rPr>
        <w:t>эскроу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A843EB" w:rsidRDefault="00A843EB" w:rsidP="00A843E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Дольщики </w:t>
      </w:r>
      <w:r w:rsidRPr="000C51A8">
        <w:rPr>
          <w:rFonts w:cs="Times New Roman"/>
          <w:sz w:val="28"/>
          <w:szCs w:val="28"/>
        </w:rPr>
        <w:t xml:space="preserve"> вносят денежные средства в счет уплаты цены </w:t>
      </w:r>
      <w:r w:rsidRPr="00542217">
        <w:rPr>
          <w:rFonts w:cs="Times New Roman"/>
          <w:sz w:val="28"/>
          <w:szCs w:val="28"/>
        </w:rPr>
        <w:t xml:space="preserve">договоров участия в долевом строительстве на счета </w:t>
      </w:r>
      <w:proofErr w:type="spellStart"/>
      <w:r w:rsidRPr="00542217">
        <w:rPr>
          <w:rFonts w:cs="Times New Roman"/>
          <w:sz w:val="28"/>
          <w:szCs w:val="28"/>
        </w:rPr>
        <w:t>эскроу</w:t>
      </w:r>
      <w:proofErr w:type="spellEnd"/>
      <w:r w:rsidRPr="00542217">
        <w:rPr>
          <w:rFonts w:cs="Times New Roman"/>
          <w:sz w:val="28"/>
          <w:szCs w:val="28"/>
        </w:rPr>
        <w:t>, открытые в уполномоченном банке</w:t>
      </w:r>
      <w:r>
        <w:rPr>
          <w:rFonts w:cs="Times New Roman"/>
          <w:sz w:val="28"/>
          <w:szCs w:val="28"/>
        </w:rPr>
        <w:t xml:space="preserve"> </w:t>
      </w:r>
      <w:r w:rsidRPr="000C51A8">
        <w:rPr>
          <w:rFonts w:cs="Times New Roman"/>
          <w:sz w:val="28"/>
          <w:szCs w:val="28"/>
        </w:rPr>
        <w:t>на срок условного депонирования денежных средств, который не может превышать более чем шесть месяцев</w:t>
      </w:r>
      <w:r>
        <w:rPr>
          <w:rFonts w:cs="Times New Roman"/>
          <w:sz w:val="28"/>
          <w:szCs w:val="28"/>
        </w:rPr>
        <w:t>,</w:t>
      </w:r>
      <w:r w:rsidRPr="000C51A8">
        <w:rPr>
          <w:rFonts w:cs="Times New Roman"/>
          <w:sz w:val="28"/>
          <w:szCs w:val="28"/>
        </w:rPr>
        <w:t xml:space="preserve"> срок ввода в эксплуатацию многоквартирного дома и (или) иного объекта недвижимости, указанных в проектной декларации.</w:t>
      </w:r>
      <w:bookmarkStart w:id="0" w:name="Par1"/>
      <w:bookmarkEnd w:id="0"/>
    </w:p>
    <w:p w:rsidR="00A843EB" w:rsidRPr="00542217" w:rsidRDefault="00A843EB" w:rsidP="00A843E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542217">
        <w:rPr>
          <w:rFonts w:cs="Times New Roman"/>
          <w:sz w:val="28"/>
          <w:szCs w:val="28"/>
        </w:rPr>
        <w:t xml:space="preserve">Договор заключается в письменной форме, подлежит </w:t>
      </w:r>
      <w:hyperlink r:id="rId8" w:history="1">
        <w:r w:rsidRPr="00542217">
          <w:rPr>
            <w:rFonts w:cs="Times New Roman"/>
            <w:sz w:val="28"/>
            <w:szCs w:val="28"/>
          </w:rPr>
          <w:t>государственной</w:t>
        </w:r>
      </w:hyperlink>
      <w:r w:rsidRPr="00542217">
        <w:rPr>
          <w:rFonts w:cs="Times New Roman"/>
          <w:sz w:val="28"/>
          <w:szCs w:val="28"/>
        </w:rPr>
        <w:t xml:space="preserve"> регистрации и считается заключенным с момента такой регистрации</w:t>
      </w:r>
      <w:r>
        <w:rPr>
          <w:rFonts w:cs="Times New Roman"/>
          <w:sz w:val="28"/>
          <w:szCs w:val="28"/>
        </w:rPr>
        <w:t>.</w:t>
      </w:r>
    </w:p>
    <w:p w:rsidR="00A843EB" w:rsidRPr="00021AE2" w:rsidRDefault="001378BA" w:rsidP="00A843E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021AE2">
        <w:rPr>
          <w:rFonts w:cs="Times New Roman"/>
          <w:sz w:val="28"/>
          <w:szCs w:val="28"/>
        </w:rPr>
        <w:t xml:space="preserve"> </w:t>
      </w:r>
      <w:r w:rsidR="00A843EB" w:rsidRPr="00102920">
        <w:rPr>
          <w:rFonts w:cs="Times New Roman"/>
          <w:sz w:val="28"/>
          <w:szCs w:val="28"/>
        </w:rPr>
        <w:t xml:space="preserve">«Практика заключения договоров участия в долевом строительстве с </w:t>
      </w:r>
      <w:r w:rsidR="00A843EB" w:rsidRPr="00102920">
        <w:rPr>
          <w:rFonts w:cs="Times New Roman"/>
          <w:sz w:val="28"/>
          <w:szCs w:val="28"/>
        </w:rPr>
        <w:lastRenderedPageBreak/>
        <w:t xml:space="preserve">использованием счетов </w:t>
      </w:r>
      <w:proofErr w:type="spellStart"/>
      <w:r w:rsidR="00A843EB" w:rsidRPr="00102920">
        <w:rPr>
          <w:rFonts w:cs="Times New Roman"/>
          <w:sz w:val="28"/>
          <w:szCs w:val="28"/>
        </w:rPr>
        <w:t>эскроу</w:t>
      </w:r>
      <w:proofErr w:type="spellEnd"/>
      <w:r w:rsidR="00A843EB" w:rsidRPr="00102920">
        <w:rPr>
          <w:rFonts w:cs="Times New Roman"/>
          <w:sz w:val="28"/>
          <w:szCs w:val="28"/>
        </w:rPr>
        <w:t xml:space="preserve">, открытых в уполномоченном банке, имеет следующие положительные стороны: во-первых, отсутствие «обманутых дольщиков», во-вторых, доверие покупателей - поскольку, получив дополнительные гарантии, граждане чаще соглашаются участвовать в долевом строительстве, - отмечает </w:t>
      </w:r>
      <w:r w:rsidR="00A843EB" w:rsidRPr="00102920">
        <w:rPr>
          <w:rFonts w:cs="Times New Roman"/>
          <w:sz w:val="28"/>
          <w:szCs w:val="28"/>
          <w:lang w:eastAsia="ru-RU"/>
        </w:rPr>
        <w:t>уполномоченный по правам предпринимателей во Влад</w:t>
      </w:r>
      <w:r w:rsidR="00A843EB" w:rsidRPr="00102920">
        <w:rPr>
          <w:rFonts w:cs="Times New Roman"/>
          <w:sz w:val="28"/>
          <w:szCs w:val="28"/>
        </w:rPr>
        <w:t>имирской области Алла Матюшкина.</w:t>
      </w:r>
      <w:bookmarkStart w:id="1" w:name="_GoBack"/>
      <w:bookmarkEnd w:id="1"/>
    </w:p>
    <w:p w:rsidR="001378BA" w:rsidRDefault="00A843EB" w:rsidP="00A843E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Вместе с тем, стороны договора участия в долевом строительстве вправе расторгнуть ранее заключенный между ними договор по соглашению сторон. Такое соглашение заключается в письменной форме и подлежит государственной регистрации в силу положений статьи 452 Гражданского кодекса РФ. За государственную регистрацию такого соглашения уплачивается государственная пошлина в размере 350 руб. Государственная регистрация соглашения о расторжении договора участия в долевом строительстве осу</w:t>
      </w:r>
      <w:r w:rsidR="001378BA">
        <w:rPr>
          <w:rFonts w:cs="Times New Roman"/>
          <w:sz w:val="28"/>
          <w:szCs w:val="28"/>
        </w:rPr>
        <w:t>ществляется по заявлению сторон.</w:t>
      </w:r>
    </w:p>
    <w:p w:rsidR="00147E43" w:rsidRDefault="001378BA" w:rsidP="00A843E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течение пяти рабочих дней </w:t>
      </w:r>
      <w:r w:rsidR="00A843EB">
        <w:rPr>
          <w:rFonts w:cs="Times New Roman"/>
          <w:sz w:val="28"/>
          <w:szCs w:val="28"/>
        </w:rPr>
        <w:t>со дня внесения в Единый государственный реестр недвижимости</w:t>
      </w:r>
      <w:r>
        <w:rPr>
          <w:rFonts w:cs="Times New Roman"/>
          <w:sz w:val="28"/>
          <w:szCs w:val="28"/>
        </w:rPr>
        <w:t xml:space="preserve"> (ЕГРН)</w:t>
      </w:r>
      <w:r w:rsidR="00A843EB">
        <w:rPr>
          <w:rFonts w:cs="Times New Roman"/>
          <w:sz w:val="28"/>
          <w:szCs w:val="28"/>
        </w:rPr>
        <w:t xml:space="preserve"> </w:t>
      </w:r>
      <w:r w:rsidR="00147E43">
        <w:rPr>
          <w:rFonts w:cs="Times New Roman"/>
          <w:sz w:val="28"/>
          <w:szCs w:val="28"/>
        </w:rPr>
        <w:t>записи</w:t>
      </w:r>
      <w:r w:rsidR="00A843EB">
        <w:rPr>
          <w:rFonts w:cs="Times New Roman"/>
          <w:sz w:val="28"/>
          <w:szCs w:val="28"/>
        </w:rPr>
        <w:t xml:space="preserve"> о расторжении договора участия в долевом строительстве, заключенного с использованием счета </w:t>
      </w:r>
      <w:proofErr w:type="spellStart"/>
      <w:r w:rsidR="00A843EB">
        <w:rPr>
          <w:rFonts w:cs="Times New Roman"/>
          <w:sz w:val="28"/>
          <w:szCs w:val="28"/>
        </w:rPr>
        <w:t>эскроу</w:t>
      </w:r>
      <w:proofErr w:type="spellEnd"/>
      <w:r w:rsidR="00A843E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орган регистрации прав </w:t>
      </w:r>
      <w:r w:rsidR="00A843EB">
        <w:rPr>
          <w:rFonts w:cs="Times New Roman"/>
          <w:sz w:val="28"/>
          <w:szCs w:val="28"/>
        </w:rPr>
        <w:t xml:space="preserve">направляет </w:t>
      </w:r>
      <w:r w:rsidR="00147E43">
        <w:rPr>
          <w:rFonts w:cs="Times New Roman"/>
          <w:sz w:val="28"/>
          <w:szCs w:val="28"/>
        </w:rPr>
        <w:t>в банк уведомление о погашении в ЕГРН записи о государственной регистрации договора участия в долевом строительстве.</w:t>
      </w:r>
      <w:r w:rsidR="00A843EB">
        <w:rPr>
          <w:rFonts w:cs="Times New Roman"/>
          <w:sz w:val="28"/>
          <w:szCs w:val="28"/>
        </w:rPr>
        <w:t xml:space="preserve"> </w:t>
      </w:r>
    </w:p>
    <w:p w:rsidR="00A843EB" w:rsidRDefault="00A843EB" w:rsidP="00A843E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9300FD">
        <w:rPr>
          <w:rFonts w:cs="Times New Roman"/>
          <w:sz w:val="28"/>
          <w:szCs w:val="28"/>
        </w:rPr>
        <w:t xml:space="preserve">При прекращении договора денежные средства со счета </w:t>
      </w:r>
      <w:proofErr w:type="spellStart"/>
      <w:r w:rsidRPr="009300FD">
        <w:rPr>
          <w:rFonts w:cs="Times New Roman"/>
          <w:sz w:val="28"/>
          <w:szCs w:val="28"/>
        </w:rPr>
        <w:t>эскроу</w:t>
      </w:r>
      <w:proofErr w:type="spellEnd"/>
      <w:r w:rsidRPr="009300FD">
        <w:rPr>
          <w:rFonts w:cs="Times New Roman"/>
          <w:sz w:val="28"/>
          <w:szCs w:val="28"/>
        </w:rPr>
        <w:t xml:space="preserve"> </w:t>
      </w:r>
      <w:r w:rsidR="0005373B">
        <w:rPr>
          <w:rFonts w:cs="Times New Roman"/>
          <w:sz w:val="28"/>
          <w:szCs w:val="28"/>
        </w:rPr>
        <w:t>подле</w:t>
      </w:r>
      <w:r w:rsidRPr="009300FD">
        <w:rPr>
          <w:rFonts w:cs="Times New Roman"/>
          <w:sz w:val="28"/>
          <w:szCs w:val="28"/>
        </w:rPr>
        <w:t>жат возврату участнику долевого строительства</w:t>
      </w:r>
      <w:r w:rsidR="0005373B">
        <w:rPr>
          <w:rFonts w:cs="Times New Roman"/>
          <w:sz w:val="28"/>
          <w:szCs w:val="28"/>
        </w:rPr>
        <w:t>,</w:t>
      </w:r>
      <w:r w:rsidRPr="009300FD">
        <w:rPr>
          <w:rFonts w:cs="Times New Roman"/>
          <w:sz w:val="28"/>
          <w:szCs w:val="28"/>
        </w:rPr>
        <w:t xml:space="preserve"> либо перечисляются на его залоговый счет, права по которому переданы в </w:t>
      </w:r>
      <w:proofErr w:type="gramStart"/>
      <w:r w:rsidRPr="009300FD">
        <w:rPr>
          <w:rFonts w:cs="Times New Roman"/>
          <w:sz w:val="28"/>
          <w:szCs w:val="28"/>
        </w:rPr>
        <w:t>залог банку</w:t>
      </w:r>
      <w:proofErr w:type="gramEnd"/>
      <w:r w:rsidRPr="009300FD">
        <w:rPr>
          <w:rFonts w:cs="Times New Roman"/>
          <w:sz w:val="28"/>
          <w:szCs w:val="28"/>
        </w:rPr>
        <w:t xml:space="preserve"> или иной кредитной организации, предоставившим денежные средства участнику долевого строительства для оплаты цены договора участия в долевом строительстве, если такое </w:t>
      </w:r>
      <w:r w:rsidR="0005373B">
        <w:rPr>
          <w:rFonts w:cs="Times New Roman"/>
          <w:sz w:val="28"/>
          <w:szCs w:val="28"/>
        </w:rPr>
        <w:t>условие предусмотрено договором.</w:t>
      </w:r>
    </w:p>
    <w:p w:rsidR="00A843EB" w:rsidRDefault="00A843EB" w:rsidP="00A843E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случае, если при заключении договора участия в долевом строительстве, либо кредитного договора использовались средства (часть средств) материнского (семейного) капитала, уполномоченный банк перечисляет подлежащие возврату в Пенсионный фонд Российской Федерации и его территориальные </w:t>
      </w:r>
      <w:proofErr w:type="gramStart"/>
      <w:r>
        <w:rPr>
          <w:rFonts w:cs="Times New Roman"/>
          <w:sz w:val="28"/>
          <w:szCs w:val="28"/>
        </w:rPr>
        <w:t>органы</w:t>
      </w:r>
      <w:proofErr w:type="gramEnd"/>
      <w:r>
        <w:rPr>
          <w:rFonts w:cs="Times New Roman"/>
          <w:sz w:val="28"/>
          <w:szCs w:val="28"/>
        </w:rPr>
        <w:t xml:space="preserve"> денежные средства в </w:t>
      </w:r>
      <w:r w:rsidR="0005373B">
        <w:rPr>
          <w:rFonts w:cs="Times New Roman"/>
          <w:sz w:val="28"/>
          <w:szCs w:val="28"/>
        </w:rPr>
        <w:t>размере средств (части средств)</w:t>
      </w:r>
      <w:r>
        <w:rPr>
          <w:rFonts w:cs="Times New Roman"/>
          <w:sz w:val="28"/>
          <w:szCs w:val="28"/>
        </w:rPr>
        <w:t>, но не более суммы, находящейс</w:t>
      </w:r>
      <w:r w:rsidR="00E012AE">
        <w:rPr>
          <w:rFonts w:cs="Times New Roman"/>
          <w:sz w:val="28"/>
          <w:szCs w:val="28"/>
        </w:rPr>
        <w:t xml:space="preserve">я на счете </w:t>
      </w:r>
      <w:proofErr w:type="spellStart"/>
      <w:r w:rsidR="00E012AE">
        <w:rPr>
          <w:rFonts w:cs="Times New Roman"/>
          <w:sz w:val="28"/>
          <w:szCs w:val="28"/>
        </w:rPr>
        <w:t>эскроу</w:t>
      </w:r>
      <w:proofErr w:type="spellEnd"/>
      <w:r w:rsidR="00E012AE">
        <w:rPr>
          <w:rFonts w:cs="Times New Roman"/>
          <w:sz w:val="28"/>
          <w:szCs w:val="28"/>
        </w:rPr>
        <w:t>, на указанный</w:t>
      </w:r>
      <w:r w:rsidR="0005373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счет (статья 10.1 Федерального закона от 29 декабря 2006 года № 256-ФЗ «О дополнительных мерах государственной поддержки семей, имеющих детей»).</w:t>
      </w:r>
    </w:p>
    <w:p w:rsidR="00A843EB" w:rsidRDefault="00A843EB" w:rsidP="00A843E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Дополнительно сообщаем, что статьей 9 </w:t>
      </w:r>
      <w:r w:rsidRPr="000C51A8">
        <w:rPr>
          <w:rFonts w:cs="Times New Roman"/>
          <w:sz w:val="28"/>
          <w:szCs w:val="28"/>
        </w:rPr>
        <w:t xml:space="preserve">Закона </w:t>
      </w:r>
      <w:r>
        <w:rPr>
          <w:rFonts w:cs="Times New Roman"/>
          <w:sz w:val="28"/>
          <w:szCs w:val="28"/>
        </w:rPr>
        <w:t>об участии в долевом строительстве предусмотрены основания одностороннего отказа от исполнения договора участия в долевом строительстве, как по инициативе Застройщика, так и по инициативе Участника долевого строительства.</w:t>
      </w:r>
    </w:p>
    <w:p w:rsidR="00A843EB" w:rsidRDefault="00A843EB" w:rsidP="00A843EB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A843EB" w:rsidRPr="00774898" w:rsidRDefault="00A843EB" w:rsidP="00A843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</w:p>
    <w:p w:rsidR="00A843EB" w:rsidRPr="009F70E3" w:rsidRDefault="00A843EB" w:rsidP="00A843EB">
      <w:pPr>
        <w:pStyle w:val="a5"/>
        <w:spacing w:after="0"/>
        <w:ind w:firstLine="708"/>
        <w:jc w:val="right"/>
        <w:rPr>
          <w:i/>
          <w:sz w:val="28"/>
          <w:szCs w:val="28"/>
        </w:rPr>
      </w:pPr>
      <w:r w:rsidRPr="005975EF">
        <w:rPr>
          <w:i/>
        </w:rPr>
        <w:t xml:space="preserve"> </w:t>
      </w:r>
      <w:r w:rsidRPr="009F70E3">
        <w:rPr>
          <w:i/>
          <w:sz w:val="28"/>
          <w:szCs w:val="28"/>
        </w:rPr>
        <w:t xml:space="preserve">Материал подготовлен Управлением </w:t>
      </w:r>
      <w:proofErr w:type="spellStart"/>
      <w:r w:rsidRPr="009F70E3">
        <w:rPr>
          <w:i/>
          <w:sz w:val="28"/>
          <w:szCs w:val="28"/>
        </w:rPr>
        <w:t>Росреестра</w:t>
      </w:r>
      <w:proofErr w:type="spellEnd"/>
    </w:p>
    <w:p w:rsidR="00A843EB" w:rsidRDefault="00A843EB" w:rsidP="00A843EB">
      <w:pPr>
        <w:pStyle w:val="a5"/>
        <w:spacing w:after="0"/>
        <w:ind w:firstLine="708"/>
        <w:jc w:val="right"/>
        <w:rPr>
          <w:i/>
        </w:rPr>
      </w:pPr>
      <w:r w:rsidRPr="009F70E3">
        <w:rPr>
          <w:i/>
          <w:sz w:val="28"/>
          <w:szCs w:val="28"/>
        </w:rPr>
        <w:t>по Владимирской области</w:t>
      </w:r>
    </w:p>
    <w:p w:rsidR="00A843EB" w:rsidRPr="005975EF" w:rsidRDefault="00A843EB" w:rsidP="00A843EB">
      <w:pPr>
        <w:pStyle w:val="a5"/>
        <w:spacing w:after="0"/>
        <w:ind w:firstLine="708"/>
        <w:jc w:val="right"/>
        <w:rPr>
          <w:i/>
        </w:rPr>
      </w:pPr>
    </w:p>
    <w:p w:rsidR="00A843EB" w:rsidRDefault="00A843EB" w:rsidP="00A843E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50B989C" wp14:editId="28EA3FDC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A843EB" w:rsidRDefault="00A843EB" w:rsidP="00A843EB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A843EB" w:rsidRDefault="00A843EB" w:rsidP="00A843E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843EB" w:rsidRPr="009027D3" w:rsidRDefault="00A843EB" w:rsidP="00A843EB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A843EB" w:rsidRPr="009027D3" w:rsidRDefault="00A843EB" w:rsidP="00A843EB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843EB" w:rsidRPr="009027D3" w:rsidRDefault="00A843EB" w:rsidP="00A843EB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843EB" w:rsidRPr="00A65B0F" w:rsidRDefault="00A843EB" w:rsidP="00A843EB">
      <w:pPr>
        <w:pStyle w:val="a5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9,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81442F" w:rsidRDefault="00102920"/>
    <w:sectPr w:rsidR="0081442F" w:rsidSect="00C27F0A">
      <w:footerReference w:type="default" r:id="rId9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DF" w:rsidRDefault="00021AE2">
      <w:r>
        <w:separator/>
      </w:r>
    </w:p>
  </w:endnote>
  <w:endnote w:type="continuationSeparator" w:id="0">
    <w:p w:rsidR="00426ADF" w:rsidRDefault="0002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102920" w:rsidP="003A4DCE">
    <w:pPr>
      <w:pStyle w:val="a3"/>
    </w:pPr>
  </w:p>
  <w:p w:rsidR="00A6108F" w:rsidRDefault="001029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DF" w:rsidRDefault="00021AE2">
      <w:r>
        <w:separator/>
      </w:r>
    </w:p>
  </w:footnote>
  <w:footnote w:type="continuationSeparator" w:id="0">
    <w:p w:rsidR="00426ADF" w:rsidRDefault="0002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EB"/>
    <w:rsid w:val="00021AE2"/>
    <w:rsid w:val="0005373B"/>
    <w:rsid w:val="00102920"/>
    <w:rsid w:val="001378BA"/>
    <w:rsid w:val="00147E43"/>
    <w:rsid w:val="003C08E1"/>
    <w:rsid w:val="00426ADF"/>
    <w:rsid w:val="006005D0"/>
    <w:rsid w:val="00A843EB"/>
    <w:rsid w:val="00CE3273"/>
    <w:rsid w:val="00E0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E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43E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A843E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A843E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843E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843E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E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43E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A843E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A843E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843EB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843E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A56658EBFF04B96CD22545EA6E3232E4D842E011C97F9BBC591BD803748F55415656CF328D0E5D69034A210A522CF3BCE4144EA8A4937O8R8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Екатерина Валентиновна</dc:creator>
  <cp:lastModifiedBy>@ metod Пользователь почты metod</cp:lastModifiedBy>
  <cp:revision>4</cp:revision>
  <dcterms:created xsi:type="dcterms:W3CDTF">2022-03-16T11:39:00Z</dcterms:created>
  <dcterms:modified xsi:type="dcterms:W3CDTF">2022-03-18T09:35:00Z</dcterms:modified>
</cp:coreProperties>
</file>